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66" w:rsidRPr="001F7F66" w:rsidRDefault="001F7F66" w:rsidP="001F7F66">
      <w:pPr>
        <w:widowControl/>
        <w:jc w:val="center"/>
        <w:outlineLvl w:val="0"/>
        <w:rPr>
          <w:rFonts w:ascii="微软雅黑" w:eastAsia="微软雅黑" w:hAnsi="微软雅黑" w:cs="宋体"/>
          <w:b/>
          <w:bCs/>
          <w:kern w:val="36"/>
          <w:sz w:val="30"/>
          <w:szCs w:val="30"/>
        </w:rPr>
      </w:pPr>
      <w:r w:rsidRPr="001F7F66">
        <w:rPr>
          <w:rFonts w:ascii="微软雅黑" w:eastAsia="微软雅黑" w:hAnsi="微软雅黑" w:cs="宋体" w:hint="eastAsia"/>
          <w:b/>
          <w:bCs/>
          <w:kern w:val="36"/>
          <w:sz w:val="30"/>
          <w:szCs w:val="30"/>
        </w:rPr>
        <w:t>教育部思想政治工作司2022年工作要点</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总体要求：以习近平新时代中国特色社会主义思想为指导，深入学习贯彻党的十九大和十九届历次全会精神，深刻认识“两个确立”的决定性意义，增强“四个意识”、坚定“四个自信”、做到“两个维护”，弘扬伟大建党精神，坚持稳中求进工作总基调，聚焦迎接学习贯彻党的二十大这条贯穿全年工作的主线，按照“质量党建、精准思政、积极维稳、系统推进”的总体思路，全面推动高校党建和思想政治工作高质量发展，以实际行动迎接党的二十大胜利召开。</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w:t>
      </w:r>
      <w:r w:rsidRPr="001F7F66">
        <w:rPr>
          <w:rFonts w:ascii="微软雅黑" w:eastAsia="微软雅黑" w:hAnsi="微软雅黑" w:cs="宋体" w:hint="eastAsia"/>
          <w:b/>
          <w:bCs/>
          <w:kern w:val="0"/>
          <w:sz w:val="24"/>
          <w:szCs w:val="24"/>
        </w:rPr>
        <w:t xml:space="preserve">　一、精心组织实施高校师生迎接学习宣传党的二十大专项行动</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 夯实思想理论根基。指导高校深入学习贯彻党的十九届六中全会精神，巩固拓展党史学习教育成果，推动党史学习教育常态化长效化。系统总结党的十八大以来高校党建和思想政治工作成效经验，筹备召开第28次全国高校党的建设工作会议。在中央党校举办全国公办本科高校党委书记校长提高政治能力专题培训班。深化“领导干部上讲台”“新时代先进人物进校园”等工作，广泛开展理论宣讲、专题培训、热点解读。</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2. 深化巡视整改成果。持续抓好中央巡视整改“后半篇文章”，确保需要长期推进的整改任务落地落实。配合有关部门推动完善高校党建工作体制机制。健全高校意识形态工作联系机制，实现部党组联系点对各地和任务较重高校的全覆盖。做好与驻部纪检监察组、相关司局的配合联动，加强对中管高校巡视整改工作的指导和督促。</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3. 全力营造浓厚氛围。组织开展2022年高校师生思想政治状况滚动调查。指导高校围绕“奋进新征程、建功新时代”主旋律，开展“青春献礼二十大，强国有我新征程”主题宣传教育活动，进一步进行爱国主义教育。以“青春奋斗”</w:t>
      </w:r>
      <w:r w:rsidRPr="001F7F66">
        <w:rPr>
          <w:rFonts w:ascii="微软雅黑" w:eastAsia="微软雅黑" w:hAnsi="微软雅黑" w:cs="宋体" w:hint="eastAsia"/>
          <w:kern w:val="0"/>
          <w:sz w:val="24"/>
          <w:szCs w:val="24"/>
        </w:rPr>
        <w:lastRenderedPageBreak/>
        <w:t>为重点，会同相关部门开展高校师生服务保障北京冬奥会全国巡讲。分阶段开展“我们这十年”重温寻访、“小我融入大我，青春献给祖国”社会实践、“青春告白祖国”等工作。统筹做好党的二十大重要保障期教育系统安保维稳工作。加强高校宣传思想阵地管理，严防有关错误思潮在校园传播。</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4. 迅速掀起学习热潮。党的二十大召开后，第一时间组织开展高校师生“校园巡讲、网络巡礼”活动。以“奋进担当”为重点，邀请领导干部、专家学者、时代楷模、英雄模范、最美人物和优秀学生代表等组成宣讲团，开展线上微宣讲接力和线下巡讲。加强青春使命教育，开展“党的二十大与我的人生路”专题研学。</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b/>
          <w:bCs/>
          <w:kern w:val="0"/>
          <w:sz w:val="24"/>
          <w:szCs w:val="24"/>
        </w:rPr>
        <w:t xml:space="preserve">　　二、深入构建高质量的高校党建工作体系</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5. 健全高校党建工作运行机制。会同有关部门开展《中国共产党普通高等学校基层组织工作条例》落实情况专项调研检查，“七一”前集中宣传典型做法，推动健全党对高校全面领导的组织体系、制度体系和工作机制。指导第三批新时代高校党建示范创建和质量创优工作培育创建单位做好第一年建设期相关工作，巩固深化前两批示范高校、标杆院系、样板支部工作成果。</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6. 提升高校基层党组织政治功能。推动《教育系统贯彻落实〈党委（党组）意识形态工作责任制实施办法〉的实施细则》有关要求在高校各级党组织落地见效。组织实施院系党组织书记政治能力提升、教师党支部书记“双带头人”队伍质量攻坚、大学生党支部书记骨干培养等专项计划，部省联动开展相关群体全覆盖培训。开展百名院系党组织书记抓党建笔谈、大学生党支部书记党务工作能力展示等活动。</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lastRenderedPageBreak/>
        <w:t xml:space="preserve">　　7. 加强高校党建重点难点问题攻关。指导各地各高校积极探索高校党建与事业发展深度融合、以高质量党建引领高校高质量发展的方法路径，及时总结推广“一融双高”有益经验。强化高校党建工作分类指导、精准施策，进一步推动破解低年级大学生党员发展等难题。专项检查民办学校党组织隶属关系调整、落实党建工作进章程等情况。点对点督促推动高校配齐“双带头人”教师党支部书记，提升队伍能力和工作质量。</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w:t>
      </w:r>
      <w:r w:rsidRPr="001F7F66">
        <w:rPr>
          <w:rFonts w:ascii="微软雅黑" w:eastAsia="微软雅黑" w:hAnsi="微软雅黑" w:cs="宋体" w:hint="eastAsia"/>
          <w:b/>
          <w:bCs/>
          <w:kern w:val="0"/>
          <w:sz w:val="24"/>
          <w:szCs w:val="24"/>
        </w:rPr>
        <w:t xml:space="preserve">　三、全面推进高校思想政治工作守正创新</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8. 谋划实施“时代新人培育工程”。总结推广“三全育人”综合改革试点经验，开展构建高校思想政治工作体系3年任务台账落实情况督查，推动高校思想政治工作有效经验固化转化。围绕理论武装精准化供给、育人资源全方位开发利用、校园文化育人模块开发、网络产品精准推送、党政军企育人共同体建设等构建育人理念落实机制。围绕理论宣传阐释、实践载体拓展、文化产品供给、网络渠道融合、校外资源协作等构建优质供给牵引机制。推动形成协同联动的组织保障体系，构建育人力量聚合机制。</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9. 提升教师思想政治工作质量。指导高校党委拧紧院系党组织和教师党支部责任链条，抓好教师思想政治工作各项制度落实，做到理论武装制度化、国情教育系统化、谈心谈话常态化、联系服务具体化。推动高校党委发挥组织优势、创新机制方法，探索形成党建引领“大先生”涵养的生态和氛围。指导高校加强高层次人才政治引领和政治吸纳，做好高知识群体党员发展工作。总结推广一批青年教师思想政治工作法和青年教师党员发展教育培训工作案例。</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10. 创新网络思想政治教育。以中国大学生在线、易班网、全国高校思想政治工作网为牵引，建设网络宣传引导矩阵，加强校级新媒体平台和资源建设专项</w:t>
      </w:r>
      <w:r w:rsidRPr="001F7F66">
        <w:rPr>
          <w:rFonts w:ascii="微软雅黑" w:eastAsia="微软雅黑" w:hAnsi="微软雅黑" w:cs="宋体" w:hint="eastAsia"/>
          <w:kern w:val="0"/>
          <w:sz w:val="24"/>
          <w:szCs w:val="24"/>
        </w:rPr>
        <w:lastRenderedPageBreak/>
        <w:t>指导。开展200个高校思政类网络公众号建设成效评估，会同有关部门做好专题培训。办好“全国大学生网络文化节”和“全国高校网络教育优秀作品推选展示活动”。</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11. 精细推进学生心理健康教育。督促高校落实心理健康教育的人员、场地、经费等政策要求。结合心理健康教育重要节点，开展积极心理品质培育和压力分类疏解等专项行动。强化案例挖掘和数据建模，探索建立精准服务平台。指导高校学生心理健康教育专家指导委员会成立专项工作小组，开展业务攻关和专业指导。</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12. 全面开展“一站式”学生社区综合管理模式建设。加强对试点高校的指导督促，充分发挥交流展示“云平台”作用，开展学生社区党建引领、宿舍文化、朋辈互助、优良学风等主题宣传展示活动，适时召开工作推进现场会，争取实现对1000所左右高校的覆盖，常态化机制化打造学生党建前沿阵地、“三全育人”实践园地、平安校园样板高地。</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w:t>
      </w:r>
      <w:r w:rsidRPr="001F7F66">
        <w:rPr>
          <w:rFonts w:ascii="微软雅黑" w:eastAsia="微软雅黑" w:hAnsi="微软雅黑" w:cs="宋体" w:hint="eastAsia"/>
          <w:b/>
          <w:bCs/>
          <w:kern w:val="0"/>
          <w:sz w:val="24"/>
          <w:szCs w:val="24"/>
        </w:rPr>
        <w:t xml:space="preserve">　四、持续加强高校统一战线工作</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13. 调研推动高校统战工作。根据中央统一部署，开展高校落实《中国共产党统一战线工作条例》调研检查和落实《中共中央关于加强新时代党外知识分子思想政治工作和无党派代表人士队伍建设的意见》专题调研。针对2016年高校统战工作会议召开以来工作进展情况进行全方位调研。</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14. 加强涉民族宗教有关工作。配合有关部门抓好中央民族工作会议、全国宗教工作会议精神在高校领域的贯彻落实。指导高校加强中华民族共同体意识教育。</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lastRenderedPageBreak/>
        <w:t xml:space="preserve">　　15. 加强党外知识分子思想政治工作。指导开展高校党外知识分子学习贯彻党的二十大精神主题活动，把广大党外知识分子紧密团结在党的周围。加强对高校知识分子“弘扬爱国奋斗精神、建功立业新时代”典型事迹的宣传推广。</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b/>
          <w:bCs/>
          <w:kern w:val="0"/>
          <w:sz w:val="24"/>
          <w:szCs w:val="24"/>
        </w:rPr>
        <w:t xml:space="preserve">　　五、切实维护高校政治安全和校园稳定</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16. 提升高校稳定风险研判防范能力。（略）</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17. 维护和塑造高校政治安全。（略）</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18. 持续深化平安校园建设。巩固深化校园安全专项整顿工作成果，健全完善校园及周边治安综合治理长效机制。深入开展国家安全教育线上课堂、知识竞答、教学能力展示等活动。</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w:t>
      </w:r>
      <w:r w:rsidRPr="001F7F66">
        <w:rPr>
          <w:rFonts w:ascii="微软雅黑" w:eastAsia="微软雅黑" w:hAnsi="微软雅黑" w:cs="宋体" w:hint="eastAsia"/>
          <w:b/>
          <w:bCs/>
          <w:kern w:val="0"/>
          <w:sz w:val="24"/>
          <w:szCs w:val="24"/>
        </w:rPr>
        <w:t xml:space="preserve">　六、系统强化高校党建和思想政治工作战略支撑</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19. 打造大数据赋能创新矩阵。建设高校党建工作基础数据平台，加强整体性、趋势性、动态性统计分析。探索建立全国高校心理健康大数据动态分析与会商指导平台。建设高校辅导员队伍日常管理和能力提升大数据赋能中心，加强日常工作和优秀案例挖掘转化。</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20. 促进骨干队伍建设提质增效。统筹做好高校组织、宣传、统战、学工、保卫等部门负责人和院系党组织书记、青年教师新党员、组织员、民办高校党组织书记等队伍的专题培训和日常指导。专项督促未按标准设置专职辅导员岗位或用劳务派遣、人事代理等方式聘用辅导员的高校做好整改。开展“最美高校辅导员”推选展示活动。举办全国高校思想政治工作骨干示范培训班。实施“全国高校辅导员能力提升导航计划”，强化基础性建设、提升性扶持和示范性激励。继续实施高校思想政治工作中青年骨干队伍建设项目、高校网络教育名师培育支持计划、辅导员专业学位攻读计划。办好第九届全国高校辅导员素质能力大赛。</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lastRenderedPageBreak/>
        <w:t xml:space="preserve">　　21. 强化工作研究力量建设。做好高校思想政治工作创新发展中心、队伍培训研修中心建设总结评估和下一周期谋划部署等工作。指导民办高校和高职院校思想政治工作创新发展中心强化研究阐释、经验共享、研修培训。加强对中国高等教育学会思想政治教育分会、宣传工作研究分会、统战工作研究分会、辅导员工作研究分会、保卫学专业委员会和全国党建研究会高校党建研究专业委员会的指导。</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w:t>
      </w:r>
      <w:r w:rsidRPr="001F7F66">
        <w:rPr>
          <w:rFonts w:ascii="微软雅黑" w:eastAsia="微软雅黑" w:hAnsi="微软雅黑" w:cs="宋体" w:hint="eastAsia"/>
          <w:b/>
          <w:bCs/>
          <w:kern w:val="0"/>
          <w:sz w:val="24"/>
          <w:szCs w:val="24"/>
        </w:rPr>
        <w:t>七、深化创建“让党中央放心、让人民群众满意”的模范机关</w:t>
      </w:r>
    </w:p>
    <w:p w:rsidR="001F7F66" w:rsidRPr="001F7F66" w:rsidRDefault="001F7F66" w:rsidP="001F7F66">
      <w:pPr>
        <w:widowControl/>
        <w:jc w:val="left"/>
        <w:rPr>
          <w:rFonts w:ascii="微软雅黑" w:eastAsia="微软雅黑" w:hAnsi="微软雅黑" w:cs="宋体" w:hint="eastAsia"/>
          <w:kern w:val="0"/>
          <w:sz w:val="24"/>
          <w:szCs w:val="24"/>
        </w:rPr>
      </w:pPr>
      <w:r w:rsidRPr="001F7F66">
        <w:rPr>
          <w:rFonts w:ascii="微软雅黑" w:eastAsia="微软雅黑" w:hAnsi="微软雅黑" w:cs="宋体" w:hint="eastAsia"/>
          <w:kern w:val="0"/>
          <w:sz w:val="24"/>
          <w:szCs w:val="24"/>
        </w:rPr>
        <w:t xml:space="preserve">　　22. 强化政治司局建设。有效提升政治能力、谋划能力、执行能力、沟通能力、风险防控能力，精细化落实中央领导同志指示批示精神、中央重大决策部署和部党组工作要求。坚持定期理论学习制度，抓好司领导班子集体学习，办好青年干部读书班，建立司党支部党史学习教育常态化长效化制度机制。严格执行“三会一课”等制度，推动党员领导干部履行好“一岗双责”。持之以恒落实中央八项规定及其实施细则精神，一严到底纠治“四风”。规范办文办事办会流程，精简会议、文件，切实减轻基层负担。落实统筹推进乡村教育振兴和教育振兴乡村工作要求，完成好对口联系国家乡村振兴重点帮扶县具体任务。</w:t>
      </w:r>
    </w:p>
    <w:p w:rsidR="000F42F5" w:rsidRPr="001F7F66" w:rsidRDefault="000F42F5">
      <w:pPr>
        <w:rPr>
          <w:rFonts w:hint="eastAsia"/>
        </w:rPr>
      </w:pPr>
    </w:p>
    <w:sectPr w:rsidR="000F42F5" w:rsidRPr="001F7F66" w:rsidSect="000F42F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555" w:rsidRDefault="00051555" w:rsidP="001F7F66">
      <w:r>
        <w:separator/>
      </w:r>
    </w:p>
  </w:endnote>
  <w:endnote w:type="continuationSeparator" w:id="1">
    <w:p w:rsidR="00051555" w:rsidRDefault="00051555" w:rsidP="001F7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1141"/>
      <w:docPartObj>
        <w:docPartGallery w:val="Page Numbers (Bottom of Page)"/>
        <w:docPartUnique/>
      </w:docPartObj>
    </w:sdtPr>
    <w:sdtContent>
      <w:p w:rsidR="001F7F66" w:rsidRDefault="001F7F66">
        <w:pPr>
          <w:pStyle w:val="a6"/>
          <w:jc w:val="center"/>
        </w:pPr>
        <w:fldSimple w:instr=" PAGE   \* MERGEFORMAT ">
          <w:r w:rsidRPr="001F7F66">
            <w:rPr>
              <w:noProof/>
              <w:lang w:val="zh-CN"/>
            </w:rPr>
            <w:t>1</w:t>
          </w:r>
        </w:fldSimple>
      </w:p>
    </w:sdtContent>
  </w:sdt>
  <w:p w:rsidR="001F7F66" w:rsidRDefault="001F7F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555" w:rsidRDefault="00051555" w:rsidP="001F7F66">
      <w:r>
        <w:separator/>
      </w:r>
    </w:p>
  </w:footnote>
  <w:footnote w:type="continuationSeparator" w:id="1">
    <w:p w:rsidR="00051555" w:rsidRDefault="00051555" w:rsidP="001F7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F66"/>
    <w:rsid w:val="00003EE2"/>
    <w:rsid w:val="00013B0A"/>
    <w:rsid w:val="00036DBE"/>
    <w:rsid w:val="00051555"/>
    <w:rsid w:val="000C3A90"/>
    <w:rsid w:val="000F42F5"/>
    <w:rsid w:val="00103924"/>
    <w:rsid w:val="00106F10"/>
    <w:rsid w:val="00113F01"/>
    <w:rsid w:val="00187570"/>
    <w:rsid w:val="0019073C"/>
    <w:rsid w:val="001B4DBC"/>
    <w:rsid w:val="001F7F66"/>
    <w:rsid w:val="00237FEE"/>
    <w:rsid w:val="00240779"/>
    <w:rsid w:val="002676FA"/>
    <w:rsid w:val="00270861"/>
    <w:rsid w:val="002B2297"/>
    <w:rsid w:val="002C6F3D"/>
    <w:rsid w:val="002D5CAA"/>
    <w:rsid w:val="002E10F4"/>
    <w:rsid w:val="002F62B2"/>
    <w:rsid w:val="00360DA3"/>
    <w:rsid w:val="003653DB"/>
    <w:rsid w:val="003805DF"/>
    <w:rsid w:val="0038604D"/>
    <w:rsid w:val="00395781"/>
    <w:rsid w:val="00397A1C"/>
    <w:rsid w:val="003B2B69"/>
    <w:rsid w:val="003B78AF"/>
    <w:rsid w:val="003C0932"/>
    <w:rsid w:val="003C1865"/>
    <w:rsid w:val="003D6871"/>
    <w:rsid w:val="004035B2"/>
    <w:rsid w:val="00405460"/>
    <w:rsid w:val="0043533A"/>
    <w:rsid w:val="0044705F"/>
    <w:rsid w:val="00452988"/>
    <w:rsid w:val="00460AB1"/>
    <w:rsid w:val="004914A9"/>
    <w:rsid w:val="004B6762"/>
    <w:rsid w:val="004C448C"/>
    <w:rsid w:val="004D6FF9"/>
    <w:rsid w:val="004D79D9"/>
    <w:rsid w:val="00506FD3"/>
    <w:rsid w:val="005150F8"/>
    <w:rsid w:val="0055698C"/>
    <w:rsid w:val="00566F01"/>
    <w:rsid w:val="0057622B"/>
    <w:rsid w:val="0065357B"/>
    <w:rsid w:val="0065675B"/>
    <w:rsid w:val="00696650"/>
    <w:rsid w:val="00697787"/>
    <w:rsid w:val="006D0AED"/>
    <w:rsid w:val="006D7B32"/>
    <w:rsid w:val="007104EA"/>
    <w:rsid w:val="00712207"/>
    <w:rsid w:val="007168DB"/>
    <w:rsid w:val="00741E19"/>
    <w:rsid w:val="007543DC"/>
    <w:rsid w:val="00754D2C"/>
    <w:rsid w:val="00780305"/>
    <w:rsid w:val="007B63CE"/>
    <w:rsid w:val="007C397F"/>
    <w:rsid w:val="007C6358"/>
    <w:rsid w:val="007F3EDD"/>
    <w:rsid w:val="00843842"/>
    <w:rsid w:val="008566CB"/>
    <w:rsid w:val="0087477F"/>
    <w:rsid w:val="008C3FEE"/>
    <w:rsid w:val="008D5F23"/>
    <w:rsid w:val="008E771F"/>
    <w:rsid w:val="00913B3A"/>
    <w:rsid w:val="00936D7F"/>
    <w:rsid w:val="00947FF8"/>
    <w:rsid w:val="00980790"/>
    <w:rsid w:val="009860C1"/>
    <w:rsid w:val="009A0695"/>
    <w:rsid w:val="00A008E0"/>
    <w:rsid w:val="00A402AE"/>
    <w:rsid w:val="00AA2A2C"/>
    <w:rsid w:val="00AC5EC0"/>
    <w:rsid w:val="00AF34CC"/>
    <w:rsid w:val="00B3169C"/>
    <w:rsid w:val="00B44003"/>
    <w:rsid w:val="00B462A9"/>
    <w:rsid w:val="00BA5E5D"/>
    <w:rsid w:val="00BD5F87"/>
    <w:rsid w:val="00BF4D56"/>
    <w:rsid w:val="00C275B2"/>
    <w:rsid w:val="00C357C4"/>
    <w:rsid w:val="00C63852"/>
    <w:rsid w:val="00C765C7"/>
    <w:rsid w:val="00CA0D96"/>
    <w:rsid w:val="00CA228F"/>
    <w:rsid w:val="00CA2317"/>
    <w:rsid w:val="00CD0A6D"/>
    <w:rsid w:val="00CE6FD9"/>
    <w:rsid w:val="00CF2E37"/>
    <w:rsid w:val="00D00808"/>
    <w:rsid w:val="00D36F0E"/>
    <w:rsid w:val="00D55521"/>
    <w:rsid w:val="00D65631"/>
    <w:rsid w:val="00D81B25"/>
    <w:rsid w:val="00D91E31"/>
    <w:rsid w:val="00DB3C0C"/>
    <w:rsid w:val="00DB45D1"/>
    <w:rsid w:val="00E2007F"/>
    <w:rsid w:val="00E2468A"/>
    <w:rsid w:val="00E874F8"/>
    <w:rsid w:val="00E93F29"/>
    <w:rsid w:val="00EB2DE4"/>
    <w:rsid w:val="00EB55F6"/>
    <w:rsid w:val="00ED1152"/>
    <w:rsid w:val="00EE332E"/>
    <w:rsid w:val="00F623B9"/>
    <w:rsid w:val="00F83AA7"/>
    <w:rsid w:val="00FB0F0F"/>
    <w:rsid w:val="00FB5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F5"/>
    <w:pPr>
      <w:widowControl w:val="0"/>
      <w:jc w:val="both"/>
    </w:pPr>
  </w:style>
  <w:style w:type="paragraph" w:styleId="1">
    <w:name w:val="heading 1"/>
    <w:basedOn w:val="a"/>
    <w:link w:val="1Char"/>
    <w:uiPriority w:val="9"/>
    <w:qFormat/>
    <w:rsid w:val="001F7F6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7F66"/>
    <w:rPr>
      <w:rFonts w:ascii="宋体" w:eastAsia="宋体" w:hAnsi="宋体" w:cs="宋体"/>
      <w:b/>
      <w:bCs/>
      <w:kern w:val="36"/>
      <w:sz w:val="48"/>
      <w:szCs w:val="48"/>
    </w:rPr>
  </w:style>
  <w:style w:type="paragraph" w:styleId="a3">
    <w:name w:val="Normal (Web)"/>
    <w:basedOn w:val="a"/>
    <w:uiPriority w:val="99"/>
    <w:semiHidden/>
    <w:unhideWhenUsed/>
    <w:rsid w:val="001F7F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7F66"/>
    <w:rPr>
      <w:b/>
      <w:bCs/>
    </w:rPr>
  </w:style>
  <w:style w:type="paragraph" w:styleId="a5">
    <w:name w:val="header"/>
    <w:basedOn w:val="a"/>
    <w:link w:val="Char"/>
    <w:uiPriority w:val="99"/>
    <w:semiHidden/>
    <w:unhideWhenUsed/>
    <w:rsid w:val="001F7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F7F66"/>
    <w:rPr>
      <w:sz w:val="18"/>
      <w:szCs w:val="18"/>
    </w:rPr>
  </w:style>
  <w:style w:type="paragraph" w:styleId="a6">
    <w:name w:val="footer"/>
    <w:basedOn w:val="a"/>
    <w:link w:val="Char0"/>
    <w:uiPriority w:val="99"/>
    <w:unhideWhenUsed/>
    <w:rsid w:val="001F7F66"/>
    <w:pPr>
      <w:tabs>
        <w:tab w:val="center" w:pos="4153"/>
        <w:tab w:val="right" w:pos="8306"/>
      </w:tabs>
      <w:snapToGrid w:val="0"/>
      <w:jc w:val="left"/>
    </w:pPr>
    <w:rPr>
      <w:sz w:val="18"/>
      <w:szCs w:val="18"/>
    </w:rPr>
  </w:style>
  <w:style w:type="character" w:customStyle="1" w:styleId="Char0">
    <w:name w:val="页脚 Char"/>
    <w:basedOn w:val="a0"/>
    <w:link w:val="a6"/>
    <w:uiPriority w:val="99"/>
    <w:rsid w:val="001F7F66"/>
    <w:rPr>
      <w:sz w:val="18"/>
      <w:szCs w:val="18"/>
    </w:rPr>
  </w:style>
</w:styles>
</file>

<file path=word/webSettings.xml><?xml version="1.0" encoding="utf-8"?>
<w:webSettings xmlns:r="http://schemas.openxmlformats.org/officeDocument/2006/relationships" xmlns:w="http://schemas.openxmlformats.org/wordprocessingml/2006/main">
  <w:divs>
    <w:div w:id="398404383">
      <w:bodyDiv w:val="1"/>
      <w:marLeft w:val="0"/>
      <w:marRight w:val="0"/>
      <w:marTop w:val="0"/>
      <w:marBottom w:val="0"/>
      <w:divBdr>
        <w:top w:val="none" w:sz="0" w:space="0" w:color="auto"/>
        <w:left w:val="none" w:sz="0" w:space="0" w:color="auto"/>
        <w:bottom w:val="none" w:sz="0" w:space="0" w:color="auto"/>
        <w:right w:val="none" w:sz="0" w:space="0" w:color="auto"/>
      </w:divBdr>
      <w:divsChild>
        <w:div w:id="9467386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江岳军</dc:creator>
  <cp:lastModifiedBy>江岳军</cp:lastModifiedBy>
  <cp:revision>1</cp:revision>
  <dcterms:created xsi:type="dcterms:W3CDTF">2022-03-04T07:39:00Z</dcterms:created>
  <dcterms:modified xsi:type="dcterms:W3CDTF">2022-03-04T07:40:00Z</dcterms:modified>
</cp:coreProperties>
</file>