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9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附件2：</w:t>
      </w:r>
    </w:p>
    <w:p>
      <w:pPr>
        <w:spacing w:line="58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年B类学科竞赛</w:t>
      </w:r>
    </w:p>
    <w:p>
      <w:pPr>
        <w:spacing w:line="58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封顶工作量</w:t>
      </w:r>
    </w:p>
    <w:p>
      <w:pPr>
        <w:spacing w:line="58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9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为提高我校标志性学科竞赛参赛水平，进一步提升我校学生专业能力及各学科竞赛的对外美誉度，学校鼓励各学院积极参加A类学科竞赛，对</w:t>
      </w:r>
      <w:r>
        <w:rPr>
          <w:rFonts w:hint="eastAsia" w:ascii="仿宋_GB2312" w:eastAsia="仿宋_GB2312" w:cs="仿宋_GB2312"/>
          <w:sz w:val="32"/>
          <w:szCs w:val="32"/>
        </w:rPr>
        <w:t>B类学科竞赛采取封顶工作量方式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作适当限制。</w:t>
      </w:r>
    </w:p>
    <w:p>
      <w:pPr>
        <w:spacing w:line="589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年各学院B类学科竞赛封顶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工作量</w:t>
      </w:r>
      <w:r>
        <w:rPr>
          <w:rFonts w:hint="eastAsia" w:ascii="仿宋_GB2312" w:eastAsia="仿宋_GB2312" w:cs="仿宋_GB2312"/>
          <w:sz w:val="32"/>
          <w:szCs w:val="32"/>
        </w:rPr>
        <w:t>以各学院现有大学三年级专业数为基准，部分文科学院（只针对人文学院、教师教育学院、外国语学院、马克思主义学院等）封顶工作量计算以专业数乘以20计；其余学院的封顶工作量以专业数乘以10计。202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年各二级学院B类学科竞赛封顶工作量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详见附表。</w:t>
      </w:r>
    </w:p>
    <w:p>
      <w:pPr>
        <w:adjustRightInd w:val="0"/>
        <w:snapToGrid w:val="0"/>
        <w:spacing w:line="58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涉及大学英语、大学数学等全校性公共必修课相关的B类学科竞赛由学校管理，这类竞赛不纳入二级学院的封顶工作量计算范围。B类学科竞赛获奖工作量及奖金计算继续参照2020年文件执行。</w:t>
      </w:r>
    </w:p>
    <w:p>
      <w:pPr>
        <w:spacing w:line="589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9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9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9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9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附表：</w:t>
      </w:r>
    </w:p>
    <w:tbl>
      <w:tblPr>
        <w:tblStyle w:val="2"/>
        <w:tblW w:w="6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3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 院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B类学科竞赛</w:t>
            </w:r>
          </w:p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封顶工作量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人文学院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商学院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外国语学院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电子与信息工程学院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生命科学学院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医药化工学院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艺术与设计学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教师教育学院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智能制造学院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建筑工程学院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医学院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材料科学与工程学院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药学院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9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</w:tbl>
    <w:p>
      <w:pPr>
        <w:spacing w:line="58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zFkOTRkYjRiMjY2ZWQzOWRiZDEzYmU5NjA1NTgifQ=="/>
  </w:docVars>
  <w:rsids>
    <w:rsidRoot w:val="24575F4E"/>
    <w:rsid w:val="24575F4E"/>
    <w:rsid w:val="38B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454</Characters>
  <Lines>0</Lines>
  <Paragraphs>0</Paragraphs>
  <TotalTime>14</TotalTime>
  <ScaleCrop>false</ScaleCrop>
  <LinksUpToDate>false</LinksUpToDate>
  <CharactersWithSpaces>456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2022-04-18T07:58:00Z</dcterms:created>
  <dc:creator>项懿</dc:creator>
  <cp:lastModifiedBy>项懿</cp:lastModifiedBy>
  <dcterms:modified xsi:type="dcterms:W3CDTF">2023-03-28T01:57:54Z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AF9D0410065947ADA499849667B3F9E1</vt:lpwstr>
  </property>
</Properties>
</file>